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2E8" w:rsidRDefault="00DE52E8" w:rsidP="00DE52E8">
      <w:pPr>
        <w:spacing w:after="0"/>
        <w:rPr>
          <w:b/>
          <w:u w:val="single"/>
        </w:rPr>
      </w:pPr>
      <w:r>
        <w:rPr>
          <w:b/>
          <w:sz w:val="24"/>
        </w:rPr>
        <w:t>IT-Tasks</w:t>
      </w:r>
      <w:r>
        <w:rPr>
          <w:b/>
          <w:u w:val="single"/>
        </w:rPr>
        <w:t xml:space="preserve"> Dienstbesprechung Mittwoch 27.7.2023 (Holstein, Monje, Hagmann, Jandl (krank), Walbaum, Wendt (Urlaub)):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Bericht Digitalisierertreffen am 26.6. in Konstanz</w:t>
      </w:r>
    </w:p>
    <w:p w:rsidR="00DE52E8" w:rsidRDefault="00DE52E8" w:rsidP="00DE52E8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Themen waren u.a. Open Access, Nachhaltigkeit und Datenbankstandards. Die Naturkundemuseen sind hier wieder ein paar Jahre voraus.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BITBW, Zuständigkeit ab 1.1.2025</w:t>
      </w:r>
    </w:p>
    <w:p w:rsidR="00DE52E8" w:rsidRDefault="00DE52E8" w:rsidP="00DE52E8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MWK unterscheidet bereits zwischen PC-Arbeitsplatz und Wissenschaftler-Arbeitsplatz. Bei Leibniz-Aufnahme des SMNS ändert sich der Status und BITBW ist nicht mehr zuständig. Übernahme durch BITBW maximal für Verwaltungsarbeitsplätze praktikabel.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Stand Anbindung Bülow-Tower</w:t>
      </w:r>
    </w:p>
    <w:p w:rsidR="00DE52E8" w:rsidRDefault="00DE52E8" w:rsidP="00DE52E8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1&amp;1 Versatel muss Internetzugang schaffen. Danach kann der Bülow-Tower innerhalb einer Woche angebunden werden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Zugang LVN (Highscout, Verwaltung, eRechnungen)</w:t>
      </w:r>
    </w:p>
    <w:p w:rsidR="00DE52E8" w:rsidRDefault="00DE52E8" w:rsidP="00DE52E8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Zugang über das Internet ist inzwischen möglich und zulässig. Sven steht in Kontakt mit BelWue und testet Szenarien (mit Tokens und über CISCO AnyConnect)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44. DWB-Workshop: "Management von Daten zu Personen und Organisationen in DWB Netzwerken ausgehend von DiversityAgents", 2.8.</w:t>
      </w:r>
    </w:p>
    <w:p w:rsidR="00DE52E8" w:rsidRDefault="00DE52E8" w:rsidP="00DE52E8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Ingo, Carlos und Joachim tragen bei.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OSIRIS-Antrag, </w:t>
      </w:r>
      <w:r>
        <w:rPr>
          <w:rFonts w:ascii="Arial" w:hAnsi="Arial" w:cs="Arial"/>
          <w:i/>
          <w:iCs/>
          <w:color w:val="000000"/>
        </w:rPr>
        <w:t>Grobabschätzung der erforderlichen Ressourcen</w:t>
      </w:r>
    </w:p>
    <w:p w:rsidR="00DE52E8" w:rsidRDefault="00DE52E8" w:rsidP="00DE52E8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Joachim koordiniert Modul 4 (Informationstechnik, Datenspeicherung (Inkl. Bild- und Medienrepositorien), Hochleistungsrechnen). Ein erster Entwurfstext muss bis Ende August vorliegen unter Einbindung der anderen beteiligten Museen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Christoph Häuser: Fauna Europaea am SMNS</w:t>
      </w:r>
    </w:p>
    <w:p w:rsidR="00DE52E8" w:rsidRDefault="00DE52E8" w:rsidP="00DE52E8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MfN gibt die Zuständigkeit für die Fauna Europaea ab und Häuser sucht eine Institution, die diese mittelfristig technisch übernehmen kann. Dazu hat er bei un angefragt. Wir machen eine Aufwandsabschätzung.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Software über Drittmittel (SPSS)</w:t>
      </w:r>
    </w:p>
    <w:p w:rsidR="00DE52E8" w:rsidRDefault="00DE52E8" w:rsidP="00DE52E8">
      <w:pPr>
        <w:pStyle w:val="Listenabsatz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Nach Rücksprache mit der IT sollte diese von den Usern/Abteilungen selbst beschafft werden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Zugang Ehrenämtler: Konkretisierung der Richtlinien im WIKI</w:t>
      </w:r>
    </w:p>
    <w:p w:rsidR="00DE52E8" w:rsidRDefault="00DE52E8" w:rsidP="00DE52E8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Homeoffice-Regelung und Kernzeiten beachten</w:t>
      </w:r>
    </w:p>
    <w:p w:rsidR="007D6EF7" w:rsidRDefault="007D6EF7">
      <w:bookmarkStart w:id="0" w:name="_GoBack"/>
      <w:bookmarkEnd w:id="0"/>
    </w:p>
    <w:sectPr w:rsidR="007D6E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40687"/>
    <w:multiLevelType w:val="hybridMultilevel"/>
    <w:tmpl w:val="18A828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2E8"/>
    <w:rsid w:val="007D6EF7"/>
    <w:rsid w:val="00DE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37AA0D-35D3-4BF4-94CE-46C40E7E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E52E8"/>
    <w:pPr>
      <w:spacing w:after="200" w:line="27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E5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9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1595</Characters>
  <Application>Microsoft Office Word</Application>
  <DocSecurity>0</DocSecurity>
  <Lines>13</Lines>
  <Paragraphs>3</Paragraphs>
  <ScaleCrop>false</ScaleCrop>
  <Company>HP Inc.</Company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Holstein Joachim</dc:creator>
  <cp:keywords/>
  <dc:description/>
  <cp:lastModifiedBy>Holstein Joachim</cp:lastModifiedBy>
  <cp:revision>2</cp:revision>
  <dcterms:created xsi:type="dcterms:W3CDTF">2023-07-27T14:23:00Z</dcterms:created>
  <dcterms:modified xsi:type="dcterms:W3CDTF">2023-07-27T14:24:00Z</dcterms:modified>
</cp:coreProperties>
</file>